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97E37" w14:textId="05EE020B" w:rsidR="00123DE2" w:rsidRDefault="00123DE2">
      <w:r>
        <w:rPr>
          <w:noProof/>
        </w:rPr>
        <w:drawing>
          <wp:inline distT="0" distB="0" distL="0" distR="0" wp14:anchorId="0F0D1107" wp14:editId="2023512E">
            <wp:extent cx="5943600" cy="53574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5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A786B" w14:textId="77777777" w:rsidR="00F40B58" w:rsidRPr="00123DE2" w:rsidRDefault="00F40B58" w:rsidP="00F40B58">
      <w:pPr>
        <w:rPr>
          <w:rFonts w:ascii="Times New Roman" w:hAnsi="Times New Roman" w:cs="Times New Roman"/>
          <w:noProof/>
          <w:sz w:val="24"/>
          <w:szCs w:val="24"/>
        </w:rPr>
      </w:pP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Figure S1: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B5F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Schematic representation of methodology used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present </w:t>
      </w:r>
      <w:r w:rsidRPr="000B5FE0">
        <w:rPr>
          <w:rFonts w:ascii="Times New Roman" w:hAnsi="Times New Roman" w:cs="Times New Roman"/>
          <w:color w:val="000000" w:themeColor="text1"/>
          <w:sz w:val="24"/>
          <w:szCs w:val="24"/>
        </w:rPr>
        <w:t>study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8EE19A1" w14:textId="624196C6" w:rsidR="00123DE2" w:rsidRDefault="00123DE2"/>
    <w:p w14:paraId="09420FD6" w14:textId="4666396B" w:rsidR="0097726F" w:rsidRDefault="0097726F"/>
    <w:p w14:paraId="5AB58BF2" w14:textId="01C6A719" w:rsidR="0097726F" w:rsidRDefault="0097726F"/>
    <w:p w14:paraId="3D0517F0" w14:textId="07743254" w:rsidR="0097726F" w:rsidRDefault="0097726F"/>
    <w:p w14:paraId="0FBB665C" w14:textId="2352807C" w:rsidR="0097726F" w:rsidRDefault="0097726F"/>
    <w:p w14:paraId="2F17DD34" w14:textId="418DEAA8" w:rsidR="0097726F" w:rsidRDefault="0097726F"/>
    <w:p w14:paraId="7C7015E8" w14:textId="645D199D" w:rsidR="0097726F" w:rsidRDefault="00312E6E">
      <w:r>
        <w:rPr>
          <w:noProof/>
        </w:rPr>
        <w:lastRenderedPageBreak/>
        <w:drawing>
          <wp:inline distT="0" distB="0" distL="0" distR="0" wp14:anchorId="2296E8C8" wp14:editId="69470379">
            <wp:extent cx="5943600" cy="38468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51FF1" w14:textId="65BB5F2C" w:rsidR="0097726F" w:rsidRDefault="00312E6E"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S2.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3D structural representation of SARS-COV-2 structural proteins: (A) S protein, (B) E protein and (C) M protein.</w:t>
      </w:r>
    </w:p>
    <w:p w14:paraId="401287D5" w14:textId="21F1D311" w:rsidR="0097726F" w:rsidRDefault="0097726F"/>
    <w:p w14:paraId="11DA0CBA" w14:textId="25C9971F" w:rsidR="00367D8B" w:rsidRDefault="00F40B58">
      <w:r>
        <w:rPr>
          <w:noProof/>
        </w:rPr>
        <w:lastRenderedPageBreak/>
        <w:drawing>
          <wp:inline distT="0" distB="0" distL="0" distR="0" wp14:anchorId="4923E3BC" wp14:editId="2328B842">
            <wp:extent cx="5943600" cy="45516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5" b="1"/>
                    <a:stretch/>
                  </pic:blipFill>
                  <pic:spPr bwMode="auto">
                    <a:xfrm>
                      <a:off x="0" y="0"/>
                      <a:ext cx="5943600" cy="455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758FC2" w14:textId="0EF22425" w:rsidR="00F40B58" w:rsidRPr="00F40B58" w:rsidRDefault="00F40B58" w:rsidP="00F40B58">
      <w:pPr>
        <w:jc w:val="both"/>
        <w:rPr>
          <w:rFonts w:ascii="Times New Roman" w:hAnsi="Times New Roman" w:cs="Times New Roman"/>
          <w:sz w:val="24"/>
          <w:szCs w:val="24"/>
        </w:rPr>
      </w:pPr>
      <w:r w:rsidRPr="00F40B58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F40B5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: </w:t>
      </w:r>
      <w:r w:rsidRPr="00F40B58">
        <w:rPr>
          <w:rFonts w:ascii="Times New Roman" w:hAnsi="Times New Roman" w:cs="Times New Roman"/>
          <w:noProof/>
          <w:sz w:val="24"/>
          <w:szCs w:val="24"/>
        </w:rPr>
        <w:t>(</w:t>
      </w:r>
      <w:r w:rsidRPr="00F40B58">
        <w:rPr>
          <w:rFonts w:ascii="Times New Roman" w:hAnsi="Times New Roman" w:cs="Times New Roman"/>
          <w:b/>
          <w:bCs/>
          <w:noProof/>
          <w:sz w:val="24"/>
          <w:szCs w:val="24"/>
        </w:rPr>
        <w:t>a</w:t>
      </w:r>
      <w:r w:rsidRPr="00F40B58">
        <w:rPr>
          <w:rFonts w:ascii="Times New Roman" w:hAnsi="Times New Roman" w:cs="Times New Roman"/>
          <w:noProof/>
          <w:sz w:val="24"/>
          <w:szCs w:val="24"/>
        </w:rPr>
        <w:t xml:space="preserve">) the S protein contains </w:t>
      </w:r>
      <w:r w:rsidRPr="00F40B58">
        <w:rPr>
          <w:rFonts w:ascii="Times New Roman" w:hAnsi="Times New Roman" w:cs="Times New Roman"/>
          <w:sz w:val="24"/>
          <w:szCs w:val="24"/>
        </w:rPr>
        <w:t>α-helix (49.01%, 624), β-strand (26.23%, 334) and random coil (24.74%, 315)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F40B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40B5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40B58">
        <w:rPr>
          <w:rFonts w:ascii="Times New Roman" w:hAnsi="Times New Roman" w:cs="Times New Roman"/>
          <w:sz w:val="24"/>
          <w:szCs w:val="24"/>
        </w:rPr>
        <w:t>) the z-score (-3.93) of the S protein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F40B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40B5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40B58">
        <w:rPr>
          <w:rFonts w:ascii="Times New Roman" w:hAnsi="Times New Roman" w:cs="Times New Roman"/>
          <w:sz w:val="24"/>
          <w:szCs w:val="24"/>
        </w:rPr>
        <w:t>) the Ramachandran plot of refined structure shows 85.9%, 10.9% and 3.5% residues in favored, allowed and disallowed region, respectively.</w:t>
      </w:r>
    </w:p>
    <w:p w14:paraId="2ED52DFA" w14:textId="2C9F0452" w:rsidR="00F40B58" w:rsidRDefault="00F40B58" w:rsidP="00F40B58"/>
    <w:p w14:paraId="41B744BF" w14:textId="77777777" w:rsidR="00F40B58" w:rsidRDefault="00F40B58"/>
    <w:p w14:paraId="65E8B39C" w14:textId="77777777" w:rsidR="00123DE2" w:rsidRDefault="00123DE2"/>
    <w:p w14:paraId="4F6C0933" w14:textId="7EA9DC64" w:rsidR="000A43D6" w:rsidRDefault="000A43D6"/>
    <w:p w14:paraId="5578D3A0" w14:textId="175B7F2A" w:rsidR="000A43D6" w:rsidRDefault="000A43D6"/>
    <w:p w14:paraId="2C2A2029" w14:textId="67209DAF" w:rsidR="000A43D6" w:rsidRDefault="000A43D6"/>
    <w:p w14:paraId="694E25C7" w14:textId="760C3003" w:rsidR="000A43D6" w:rsidRDefault="000A43D6"/>
    <w:p w14:paraId="4C9AD26F" w14:textId="6A87C32A" w:rsidR="000A43D6" w:rsidRDefault="000A43D6"/>
    <w:p w14:paraId="559341E2" w14:textId="77777777" w:rsidR="00F40B58" w:rsidRDefault="00F40B58"/>
    <w:p w14:paraId="222C2D39" w14:textId="71348801" w:rsidR="000A43D6" w:rsidRDefault="00F40B58">
      <w:r>
        <w:rPr>
          <w:noProof/>
        </w:rPr>
        <w:lastRenderedPageBreak/>
        <w:drawing>
          <wp:inline distT="0" distB="0" distL="0" distR="0" wp14:anchorId="53478DFD" wp14:editId="442DD188">
            <wp:extent cx="5768340" cy="4401474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4"/>
                    <a:stretch/>
                  </pic:blipFill>
                  <pic:spPr bwMode="auto">
                    <a:xfrm>
                      <a:off x="0" y="0"/>
                      <a:ext cx="5768788" cy="4401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27099" w14:textId="059F518D" w:rsidR="00F40B58" w:rsidRDefault="00F40B58" w:rsidP="00F40B58">
      <w:pPr>
        <w:jc w:val="both"/>
      </w:pP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4</w:t>
      </w: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  <w: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 w:rsidRPr="00C467B6">
        <w:rPr>
          <w:rFonts w:asciiTheme="majorBidi" w:hAnsiTheme="majorBidi" w:cstheme="majorBidi"/>
          <w:noProof/>
          <w:sz w:val="24"/>
          <w:szCs w:val="24"/>
        </w:rPr>
        <w:t xml:space="preserve">) the E protein contains </w:t>
      </w:r>
      <w:r w:rsidRPr="00C467B6">
        <w:rPr>
          <w:rFonts w:asciiTheme="majorBidi" w:hAnsiTheme="majorBidi" w:cstheme="majorBidi"/>
          <w:sz w:val="24"/>
          <w:szCs w:val="24"/>
        </w:rPr>
        <w:t>α-helix (77.33%, 58) and random coil (22.66%, 17)</w:t>
      </w:r>
      <w:r>
        <w:rPr>
          <w:rFonts w:asciiTheme="majorBidi" w:hAnsiTheme="majorBidi" w:cstheme="majorBidi"/>
          <w:sz w:val="24"/>
          <w:szCs w:val="24"/>
        </w:rPr>
        <w:t>;</w:t>
      </w:r>
      <w:r w:rsidRPr="00C467B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C467B6">
        <w:rPr>
          <w:rFonts w:asciiTheme="majorBidi" w:hAnsiTheme="majorBidi" w:cstheme="majorBidi"/>
          <w:sz w:val="24"/>
          <w:szCs w:val="24"/>
        </w:rPr>
        <w:t>) the z-score (0.41) of the E protein</w:t>
      </w:r>
      <w:r>
        <w:rPr>
          <w:rFonts w:asciiTheme="majorBidi" w:hAnsiTheme="majorBidi" w:cstheme="majorBidi"/>
          <w:sz w:val="24"/>
          <w:szCs w:val="24"/>
        </w:rPr>
        <w:t>;</w:t>
      </w:r>
      <w:r w:rsidRPr="00C467B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C467B6">
        <w:rPr>
          <w:rFonts w:asciiTheme="majorBidi" w:hAnsiTheme="majorBidi" w:cstheme="majorBidi"/>
          <w:sz w:val="24"/>
          <w:szCs w:val="24"/>
        </w:rPr>
        <w:t>) the Ramachandran plot of refined structure shows 97.3%, 2.7% and 0.0% residues in favored, allowed and disallowed region, respectively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2B06712F" w14:textId="1E7BC119" w:rsidR="000A43D6" w:rsidRDefault="000A43D6"/>
    <w:p w14:paraId="0CABAB36" w14:textId="30D3F9E7" w:rsidR="000A43D6" w:rsidRDefault="000A43D6"/>
    <w:p w14:paraId="4F26F11A" w14:textId="23FC58A6" w:rsidR="000A43D6" w:rsidRDefault="000A43D6"/>
    <w:p w14:paraId="22E1A8DB" w14:textId="46179726" w:rsidR="000A43D6" w:rsidRDefault="000A43D6"/>
    <w:p w14:paraId="120E727C" w14:textId="4F4AC52E" w:rsidR="000A43D6" w:rsidRDefault="000A43D6"/>
    <w:p w14:paraId="027B5027" w14:textId="4FBEA4DC" w:rsidR="000A43D6" w:rsidRDefault="000A43D6"/>
    <w:p w14:paraId="5FC76AB5" w14:textId="005589FC" w:rsidR="000A43D6" w:rsidRDefault="000A43D6"/>
    <w:p w14:paraId="6C9B2F0F" w14:textId="18693A3B" w:rsidR="000A43D6" w:rsidRDefault="000A43D6"/>
    <w:p w14:paraId="17EB9AF7" w14:textId="44A4ABAE" w:rsidR="000A43D6" w:rsidRDefault="000A43D6"/>
    <w:p w14:paraId="7C5B03A8" w14:textId="4AA82EE1" w:rsidR="000A43D6" w:rsidRDefault="000A43D6"/>
    <w:p w14:paraId="7E41D7E5" w14:textId="3F045F82" w:rsidR="000A43D6" w:rsidRDefault="000A43D6"/>
    <w:p w14:paraId="5031C896" w14:textId="26261971" w:rsidR="000A43D6" w:rsidRDefault="00F40B58">
      <w:r>
        <w:rPr>
          <w:noProof/>
        </w:rPr>
        <w:lastRenderedPageBreak/>
        <w:drawing>
          <wp:inline distT="0" distB="0" distL="0" distR="0" wp14:anchorId="180F17CA" wp14:editId="2DA9DC26">
            <wp:extent cx="5943600" cy="45618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4"/>
                    <a:stretch/>
                  </pic:blipFill>
                  <pic:spPr bwMode="auto">
                    <a:xfrm>
                      <a:off x="0" y="0"/>
                      <a:ext cx="5943600" cy="4561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6C7EF" w14:textId="74C47693" w:rsidR="00F40B58" w:rsidRPr="00F40B58" w:rsidRDefault="00F40B58" w:rsidP="00F40B58">
      <w:pPr>
        <w:jc w:val="both"/>
        <w:rPr>
          <w:rFonts w:ascii="Times New Roman" w:hAnsi="Times New Roman" w:cs="Times New Roman"/>
          <w:sz w:val="24"/>
          <w:szCs w:val="24"/>
        </w:rPr>
      </w:pPr>
      <w:r w:rsidRPr="00F40B58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Pr="00F40B58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  <w:r w:rsidRPr="00F40B58">
        <w:rPr>
          <w:rFonts w:ascii="Times New Roman" w:hAnsi="Times New Roman" w:cs="Times New Roman"/>
          <w:sz w:val="24"/>
          <w:szCs w:val="24"/>
        </w:rPr>
        <w:t xml:space="preserve"> </w:t>
      </w:r>
      <w:r w:rsidRPr="00F40B58">
        <w:rPr>
          <w:rFonts w:ascii="Times New Roman" w:hAnsi="Times New Roman" w:cs="Times New Roman"/>
          <w:noProof/>
          <w:sz w:val="24"/>
          <w:szCs w:val="24"/>
        </w:rPr>
        <w:t>(</w:t>
      </w:r>
      <w:r w:rsidRPr="00F40B58">
        <w:rPr>
          <w:rFonts w:ascii="Times New Roman" w:hAnsi="Times New Roman" w:cs="Times New Roman"/>
          <w:b/>
          <w:bCs/>
          <w:noProof/>
          <w:sz w:val="24"/>
          <w:szCs w:val="24"/>
        </w:rPr>
        <w:t>a</w:t>
      </w:r>
      <w:r w:rsidRPr="00F40B58">
        <w:rPr>
          <w:rFonts w:ascii="Times New Roman" w:hAnsi="Times New Roman" w:cs="Times New Roman"/>
          <w:noProof/>
          <w:sz w:val="24"/>
          <w:szCs w:val="24"/>
        </w:rPr>
        <w:t xml:space="preserve">) the M protein contains </w:t>
      </w:r>
      <w:r w:rsidRPr="00F40B58">
        <w:rPr>
          <w:rFonts w:ascii="Times New Roman" w:hAnsi="Times New Roman" w:cs="Times New Roman"/>
          <w:sz w:val="24"/>
          <w:szCs w:val="24"/>
        </w:rPr>
        <w:t>α-helix (40.54%, 90), β-strand (24.32%, 54) and random coil (35.13%, 78)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F40B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40B5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40B58">
        <w:rPr>
          <w:rFonts w:ascii="Times New Roman" w:hAnsi="Times New Roman" w:cs="Times New Roman"/>
          <w:sz w:val="24"/>
          <w:szCs w:val="24"/>
        </w:rPr>
        <w:t>) the z-score (-3.88) of the M protein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F40B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40B5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40B58">
        <w:rPr>
          <w:rFonts w:ascii="Times New Roman" w:hAnsi="Times New Roman" w:cs="Times New Roman"/>
          <w:sz w:val="24"/>
          <w:szCs w:val="24"/>
        </w:rPr>
        <w:t>) the Ramachandran plot of refined structure shows 96.8%, 2.7% and 0.5% residues in favored, allowed and disallowed region, respectively.</w:t>
      </w:r>
    </w:p>
    <w:p w14:paraId="1EAABE59" w14:textId="77777777" w:rsidR="00F40B58" w:rsidRDefault="00F40B58"/>
    <w:p w14:paraId="3E58619F" w14:textId="4FAA478A" w:rsidR="000A43D6" w:rsidRDefault="000A43D6"/>
    <w:p w14:paraId="52875A8A" w14:textId="2DA93F12" w:rsidR="000A43D6" w:rsidRDefault="000A43D6"/>
    <w:p w14:paraId="50E54E56" w14:textId="07FB06F2" w:rsidR="000A43D6" w:rsidRDefault="000A43D6"/>
    <w:p w14:paraId="44463340" w14:textId="54290713" w:rsidR="000A43D6" w:rsidRDefault="000A43D6"/>
    <w:p w14:paraId="4501422A" w14:textId="5C540C10" w:rsidR="000A43D6" w:rsidRDefault="000A43D6"/>
    <w:p w14:paraId="1F5FB49B" w14:textId="35A05C46" w:rsidR="000A43D6" w:rsidRDefault="000A43D6"/>
    <w:p w14:paraId="6400CB95" w14:textId="0D8F1163" w:rsidR="000A43D6" w:rsidRDefault="000A43D6"/>
    <w:p w14:paraId="537EF8D3" w14:textId="491C9FB4" w:rsidR="000A43D6" w:rsidRDefault="000A43D6"/>
    <w:p w14:paraId="23A54FAA" w14:textId="2D55DA69" w:rsidR="000A43D6" w:rsidRDefault="00F40B58">
      <w:r>
        <w:rPr>
          <w:noProof/>
        </w:rPr>
        <w:lastRenderedPageBreak/>
        <w:drawing>
          <wp:inline distT="0" distB="0" distL="0" distR="0" wp14:anchorId="7D73F155" wp14:editId="63FE497B">
            <wp:extent cx="5943357" cy="3008630"/>
            <wp:effectExtent l="0" t="0" r="63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357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014E7" w14:textId="6BD64D9B" w:rsidR="00F40B58" w:rsidRPr="00F40B58" w:rsidRDefault="00F40B58" w:rsidP="00F40B58">
      <w:pPr>
        <w:jc w:val="both"/>
      </w:pP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6</w:t>
      </w: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  <w: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 w:rsidRPr="00A27B1C">
        <w:rPr>
          <w:rFonts w:asciiTheme="majorBidi" w:hAnsiTheme="majorBidi" w:cstheme="majorBidi"/>
          <w:noProof/>
          <w:sz w:val="24"/>
          <w:szCs w:val="24"/>
        </w:rPr>
        <w:t>) Prediction of antigenic determinants of S proteinusing Kolaskar and Tongaonkar antigenicity scale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B</w:t>
      </w:r>
      <w:r>
        <w:rPr>
          <w:rFonts w:asciiTheme="majorBidi" w:hAnsiTheme="majorBidi" w:cstheme="majorBidi"/>
          <w:noProof/>
          <w:sz w:val="24"/>
          <w:szCs w:val="24"/>
        </w:rPr>
        <w:t>) Beta T</w:t>
      </w:r>
      <w:r w:rsidRPr="00A27B1C">
        <w:rPr>
          <w:rFonts w:asciiTheme="majorBidi" w:hAnsiTheme="majorBidi" w:cstheme="majorBidi"/>
          <w:noProof/>
          <w:sz w:val="24"/>
          <w:szCs w:val="24"/>
        </w:rPr>
        <w:t>urns analyses in S</w:t>
      </w:r>
      <w:r>
        <w:rPr>
          <w:rFonts w:asciiTheme="majorBidi" w:hAnsiTheme="majorBidi" w:cstheme="majorBidi"/>
          <w:noProof/>
          <w:sz w:val="24"/>
          <w:szCs w:val="24"/>
        </w:rPr>
        <w:t xml:space="preserve"> protein using Chou and Fasman Beta T</w:t>
      </w:r>
      <w:r w:rsidRPr="00A27B1C">
        <w:rPr>
          <w:rFonts w:asciiTheme="majorBidi" w:hAnsiTheme="majorBidi" w:cstheme="majorBidi"/>
          <w:noProof/>
          <w:sz w:val="24"/>
          <w:szCs w:val="24"/>
        </w:rPr>
        <w:t>urn prediction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C</w:t>
      </w:r>
      <w:r w:rsidRPr="00A27B1C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Hydrophilicity P</w:t>
      </w:r>
      <w:r w:rsidRPr="00A27B1C">
        <w:rPr>
          <w:rFonts w:asciiTheme="majorBidi" w:hAnsiTheme="majorBidi" w:cstheme="majorBidi"/>
          <w:noProof/>
          <w:sz w:val="24"/>
          <w:szCs w:val="24"/>
        </w:rPr>
        <w:t>redic</w:t>
      </w:r>
      <w:r>
        <w:rPr>
          <w:rFonts w:asciiTheme="majorBidi" w:hAnsiTheme="majorBidi" w:cstheme="majorBidi"/>
          <w:noProof/>
          <w:sz w:val="24"/>
          <w:szCs w:val="24"/>
        </w:rPr>
        <w:t>tion of S protein using Parker H</w:t>
      </w:r>
      <w:r w:rsidRPr="00A27B1C">
        <w:rPr>
          <w:rFonts w:asciiTheme="majorBidi" w:hAnsiTheme="majorBidi" w:cstheme="majorBidi"/>
          <w:noProof/>
          <w:sz w:val="24"/>
          <w:szCs w:val="24"/>
        </w:rPr>
        <w:t>ydrophilicity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D</w:t>
      </w:r>
      <w:r w:rsidRPr="00A27B1C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Surface Accessibility A</w:t>
      </w:r>
      <w:r w:rsidRPr="00A27B1C">
        <w:rPr>
          <w:rFonts w:asciiTheme="majorBidi" w:hAnsiTheme="majorBidi" w:cstheme="majorBidi"/>
          <w:noProof/>
          <w:sz w:val="24"/>
          <w:szCs w:val="24"/>
        </w:rPr>
        <w:t>na</w:t>
      </w:r>
      <w:r>
        <w:rPr>
          <w:rFonts w:asciiTheme="majorBidi" w:hAnsiTheme="majorBidi" w:cstheme="majorBidi"/>
          <w:noProof/>
          <w:sz w:val="24"/>
          <w:szCs w:val="24"/>
        </w:rPr>
        <w:t>lyses of S protein using Emini Surface Accessibility S</w:t>
      </w:r>
      <w:r w:rsidRPr="00A27B1C">
        <w:rPr>
          <w:rFonts w:asciiTheme="majorBidi" w:hAnsiTheme="majorBidi" w:cstheme="majorBidi"/>
          <w:noProof/>
          <w:sz w:val="24"/>
          <w:szCs w:val="24"/>
        </w:rPr>
        <w:t>cale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E</w:t>
      </w:r>
      <w:r w:rsidRPr="00A27B1C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Flexibility A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nalyses of S protein using </w:t>
      </w:r>
      <w:r>
        <w:rPr>
          <w:rFonts w:asciiTheme="majorBidi" w:hAnsiTheme="majorBidi" w:cstheme="majorBidi"/>
          <w:noProof/>
          <w:sz w:val="24"/>
          <w:szCs w:val="24"/>
        </w:rPr>
        <w:t>Karplus and Schulz Flexibility S</w:t>
      </w:r>
      <w:r w:rsidRPr="00A27B1C">
        <w:rPr>
          <w:rFonts w:asciiTheme="majorBidi" w:hAnsiTheme="majorBidi" w:cstheme="majorBidi"/>
          <w:noProof/>
          <w:sz w:val="24"/>
          <w:szCs w:val="24"/>
        </w:rPr>
        <w:t>cale</w:t>
      </w:r>
      <w:r>
        <w:rPr>
          <w:rFonts w:asciiTheme="majorBidi" w:hAnsiTheme="majorBidi" w:cstheme="majorBidi"/>
          <w:noProof/>
          <w:sz w:val="24"/>
          <w:szCs w:val="24"/>
        </w:rPr>
        <w:t>.</w:t>
      </w:r>
    </w:p>
    <w:p w14:paraId="51A8C91B" w14:textId="77777777" w:rsidR="00F40B58" w:rsidRDefault="00F40B58"/>
    <w:p w14:paraId="67B3A9D1" w14:textId="092A5430" w:rsidR="000A43D6" w:rsidRDefault="000A43D6"/>
    <w:p w14:paraId="37EC6B9D" w14:textId="03E92607" w:rsidR="000A43D6" w:rsidRDefault="000A43D6"/>
    <w:p w14:paraId="226492AB" w14:textId="075B5F79" w:rsidR="000A43D6" w:rsidRDefault="000A43D6"/>
    <w:p w14:paraId="576A6505" w14:textId="27B25645" w:rsidR="000A43D6" w:rsidRDefault="000A43D6"/>
    <w:p w14:paraId="7FA46CA7" w14:textId="61E94FD5" w:rsidR="000A43D6" w:rsidRDefault="000A43D6"/>
    <w:p w14:paraId="4EA8804F" w14:textId="314F400D" w:rsidR="000A43D6" w:rsidRDefault="000A43D6"/>
    <w:p w14:paraId="4858F509" w14:textId="17BD2A98" w:rsidR="000A43D6" w:rsidRDefault="000A43D6"/>
    <w:p w14:paraId="4F17D844" w14:textId="60D09ABE" w:rsidR="000A43D6" w:rsidRDefault="000A43D6"/>
    <w:p w14:paraId="3DCD5665" w14:textId="097845B3" w:rsidR="000A43D6" w:rsidRDefault="000A43D6"/>
    <w:p w14:paraId="661691CE" w14:textId="0AE48B5E" w:rsidR="000A43D6" w:rsidRDefault="000A43D6"/>
    <w:p w14:paraId="7CC34E77" w14:textId="6BA629B5" w:rsidR="000A43D6" w:rsidRDefault="000A43D6"/>
    <w:p w14:paraId="23EE0D55" w14:textId="77777777" w:rsidR="001E78C6" w:rsidRDefault="001E78C6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4207BD9" w14:textId="77777777" w:rsidR="001E78C6" w:rsidRDefault="001E78C6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9019762" w14:textId="007A8E00" w:rsidR="000A43D6" w:rsidRDefault="00F40B58">
      <w:r>
        <w:rPr>
          <w:noProof/>
        </w:rPr>
        <w:lastRenderedPageBreak/>
        <w:drawing>
          <wp:inline distT="0" distB="0" distL="0" distR="0" wp14:anchorId="2D6B3288" wp14:editId="047E6879">
            <wp:extent cx="5943357" cy="3008630"/>
            <wp:effectExtent l="0" t="0" r="635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357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387B3" w14:textId="2C8B1FB7" w:rsidR="00F40B58" w:rsidRPr="00F40B58" w:rsidRDefault="00F40B58" w:rsidP="00F40B58">
      <w:pPr>
        <w:jc w:val="both"/>
      </w:pP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7</w:t>
      </w: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  <w: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 w:rsidRPr="00A27B1C">
        <w:rPr>
          <w:rFonts w:asciiTheme="majorBidi" w:hAnsiTheme="majorBidi" w:cstheme="majorBidi"/>
          <w:noProof/>
          <w:sz w:val="24"/>
          <w:szCs w:val="24"/>
        </w:rPr>
        <w:t>) Prediction of antigenic determinants of E protein using Kolaskar and Tongaonkar antigenicity scale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B</w:t>
      </w:r>
      <w:r>
        <w:rPr>
          <w:rFonts w:asciiTheme="majorBidi" w:hAnsiTheme="majorBidi" w:cstheme="majorBidi"/>
          <w:noProof/>
          <w:sz w:val="24"/>
          <w:szCs w:val="24"/>
        </w:rPr>
        <w:t>) Beta Turns A</w:t>
      </w:r>
      <w:r w:rsidRPr="00A27B1C">
        <w:rPr>
          <w:rFonts w:asciiTheme="majorBidi" w:hAnsiTheme="majorBidi" w:cstheme="majorBidi"/>
          <w:noProof/>
          <w:sz w:val="24"/>
          <w:szCs w:val="24"/>
        </w:rPr>
        <w:t>nalyses in E</w:t>
      </w:r>
      <w:r>
        <w:rPr>
          <w:rFonts w:asciiTheme="majorBidi" w:hAnsiTheme="majorBidi" w:cstheme="majorBidi"/>
          <w:noProof/>
          <w:sz w:val="24"/>
          <w:szCs w:val="24"/>
        </w:rPr>
        <w:t xml:space="preserve"> protein using Chou and Fasman Beta Turn P</w:t>
      </w:r>
      <w:r w:rsidRPr="00A27B1C">
        <w:rPr>
          <w:rFonts w:asciiTheme="majorBidi" w:hAnsiTheme="majorBidi" w:cstheme="majorBidi"/>
          <w:noProof/>
          <w:sz w:val="24"/>
          <w:szCs w:val="24"/>
        </w:rPr>
        <w:t>rediction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C</w:t>
      </w:r>
      <w:r w:rsidRPr="00A27B1C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Hydrophilicity P</w:t>
      </w:r>
      <w:r w:rsidRPr="00A27B1C">
        <w:rPr>
          <w:rFonts w:asciiTheme="majorBidi" w:hAnsiTheme="majorBidi" w:cstheme="majorBidi"/>
          <w:noProof/>
          <w:sz w:val="24"/>
          <w:szCs w:val="24"/>
        </w:rPr>
        <w:t>redic</w:t>
      </w:r>
      <w:r>
        <w:rPr>
          <w:rFonts w:asciiTheme="majorBidi" w:hAnsiTheme="majorBidi" w:cstheme="majorBidi"/>
          <w:noProof/>
          <w:sz w:val="24"/>
          <w:szCs w:val="24"/>
        </w:rPr>
        <w:t>tion of E protein using Parker H</w:t>
      </w:r>
      <w:r w:rsidRPr="00A27B1C">
        <w:rPr>
          <w:rFonts w:asciiTheme="majorBidi" w:hAnsiTheme="majorBidi" w:cstheme="majorBidi"/>
          <w:noProof/>
          <w:sz w:val="24"/>
          <w:szCs w:val="24"/>
        </w:rPr>
        <w:t>ydrophilicity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D</w:t>
      </w:r>
      <w:r w:rsidRPr="00A27B1C">
        <w:rPr>
          <w:rFonts w:asciiTheme="majorBidi" w:hAnsiTheme="majorBidi" w:cstheme="majorBidi"/>
          <w:noProof/>
          <w:sz w:val="24"/>
          <w:szCs w:val="24"/>
        </w:rPr>
        <w:t>) surface accessibility analyses of E protein us</w:t>
      </w:r>
      <w:r>
        <w:rPr>
          <w:rFonts w:asciiTheme="majorBidi" w:hAnsiTheme="majorBidi" w:cstheme="majorBidi"/>
          <w:noProof/>
          <w:sz w:val="24"/>
          <w:szCs w:val="24"/>
        </w:rPr>
        <w:t>ing Emini Surface Accessibility S</w:t>
      </w:r>
      <w:r w:rsidRPr="00A27B1C">
        <w:rPr>
          <w:rFonts w:asciiTheme="majorBidi" w:hAnsiTheme="majorBidi" w:cstheme="majorBidi"/>
          <w:noProof/>
          <w:sz w:val="24"/>
          <w:szCs w:val="24"/>
        </w:rPr>
        <w:t>cale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A27B1C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F40B58">
        <w:rPr>
          <w:rFonts w:asciiTheme="majorBidi" w:hAnsiTheme="majorBidi" w:cstheme="majorBidi"/>
          <w:b/>
          <w:bCs/>
          <w:noProof/>
          <w:sz w:val="24"/>
          <w:szCs w:val="24"/>
        </w:rPr>
        <w:t>E</w:t>
      </w:r>
      <w:r w:rsidRPr="00A27B1C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Flexibility A</w:t>
      </w:r>
      <w:r w:rsidRPr="00A27B1C">
        <w:rPr>
          <w:rFonts w:asciiTheme="majorBidi" w:hAnsiTheme="majorBidi" w:cstheme="majorBidi"/>
          <w:noProof/>
          <w:sz w:val="24"/>
          <w:szCs w:val="24"/>
        </w:rPr>
        <w:t>nalyses of E pr</w:t>
      </w:r>
      <w:r>
        <w:rPr>
          <w:rFonts w:asciiTheme="majorBidi" w:hAnsiTheme="majorBidi" w:cstheme="majorBidi"/>
          <w:noProof/>
          <w:sz w:val="24"/>
          <w:szCs w:val="24"/>
        </w:rPr>
        <w:t>otein using Karplus and Schulz Flexibility S</w:t>
      </w:r>
      <w:r w:rsidRPr="00A27B1C">
        <w:rPr>
          <w:rFonts w:asciiTheme="majorBidi" w:hAnsiTheme="majorBidi" w:cstheme="majorBidi"/>
          <w:noProof/>
          <w:sz w:val="24"/>
          <w:szCs w:val="24"/>
        </w:rPr>
        <w:t>cale</w:t>
      </w:r>
      <w:r>
        <w:rPr>
          <w:rFonts w:asciiTheme="majorBidi" w:hAnsiTheme="majorBidi" w:cstheme="majorBidi"/>
          <w:noProof/>
          <w:sz w:val="24"/>
          <w:szCs w:val="24"/>
        </w:rPr>
        <w:t>.</w:t>
      </w:r>
    </w:p>
    <w:p w14:paraId="78A657A2" w14:textId="77777777" w:rsidR="00F40B58" w:rsidRDefault="00F40B58"/>
    <w:p w14:paraId="78302855" w14:textId="360C3650" w:rsidR="000A43D6" w:rsidRDefault="000A43D6"/>
    <w:p w14:paraId="0D8C6818" w14:textId="5E8209B4" w:rsidR="000A43D6" w:rsidRDefault="000A43D6"/>
    <w:p w14:paraId="3DBB25F1" w14:textId="4FAB6970" w:rsidR="000A43D6" w:rsidRDefault="000A43D6"/>
    <w:p w14:paraId="7DF8D430" w14:textId="4DF121DC" w:rsidR="000A43D6" w:rsidRDefault="000A43D6"/>
    <w:p w14:paraId="36ACC878" w14:textId="1D936B61" w:rsidR="000A43D6" w:rsidRDefault="000A43D6"/>
    <w:p w14:paraId="3B8B1C2A" w14:textId="62C44C60" w:rsidR="000A43D6" w:rsidRDefault="000A43D6"/>
    <w:p w14:paraId="1FB2E5E7" w14:textId="2D2A9F64" w:rsidR="000A43D6" w:rsidRDefault="000A43D6"/>
    <w:p w14:paraId="57319C50" w14:textId="254692DD" w:rsidR="000A43D6" w:rsidRDefault="000A43D6"/>
    <w:p w14:paraId="1F7CEE0C" w14:textId="16C4F9F6" w:rsidR="000A43D6" w:rsidRDefault="000A43D6"/>
    <w:p w14:paraId="1DB5FD4E" w14:textId="69C34FE2" w:rsidR="000A43D6" w:rsidRDefault="000A43D6"/>
    <w:p w14:paraId="04DC73F0" w14:textId="185861B5" w:rsidR="000A43D6" w:rsidRDefault="000A43D6"/>
    <w:p w14:paraId="7906F20D" w14:textId="77777777" w:rsidR="001E78C6" w:rsidRDefault="001E78C6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AB7A36C" w14:textId="32053942" w:rsidR="000A43D6" w:rsidRDefault="000A43D6"/>
    <w:p w14:paraId="0D725659" w14:textId="35CE13AA" w:rsidR="000A43D6" w:rsidRDefault="00F40B58">
      <w:r>
        <w:rPr>
          <w:noProof/>
        </w:rPr>
        <w:lastRenderedPageBreak/>
        <w:drawing>
          <wp:inline distT="0" distB="0" distL="0" distR="0" wp14:anchorId="5AE2B660" wp14:editId="0E999AA3">
            <wp:extent cx="5943600" cy="3172374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56D8A" w14:textId="41D590A0" w:rsidR="00F40B58" w:rsidRPr="00F40B58" w:rsidRDefault="00F40B58" w:rsidP="00F40B58">
      <w:pPr>
        <w:jc w:val="both"/>
      </w:pP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8</w:t>
      </w:r>
      <w:r w:rsidRPr="0097726F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  <w: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50098F">
        <w:rPr>
          <w:rFonts w:asciiTheme="majorBidi" w:hAnsiTheme="majorBidi" w:cstheme="majorBidi"/>
          <w:b/>
          <w:bCs/>
          <w:noProof/>
          <w:sz w:val="24"/>
          <w:szCs w:val="24"/>
        </w:rPr>
        <w:t>A</w:t>
      </w:r>
      <w:r w:rsidRPr="005D2C00">
        <w:rPr>
          <w:rFonts w:asciiTheme="majorBidi" w:hAnsiTheme="majorBidi" w:cstheme="majorBidi"/>
          <w:noProof/>
          <w:sz w:val="24"/>
          <w:szCs w:val="24"/>
        </w:rPr>
        <w:t>) Prediction of antigenic determinants of M protein</w:t>
      </w:r>
      <w:r>
        <w:rPr>
          <w:rFonts w:asciiTheme="majorBidi" w:hAnsiTheme="majorBidi" w:cstheme="majorBidi"/>
          <w:noProof/>
          <w:sz w:val="24"/>
          <w:szCs w:val="24"/>
        </w:rPr>
        <w:t xml:space="preserve"> using Kolaskar and Tongaonkar Antigenicity S</w:t>
      </w:r>
      <w:r w:rsidRPr="005D2C00">
        <w:rPr>
          <w:rFonts w:asciiTheme="majorBidi" w:hAnsiTheme="majorBidi" w:cstheme="majorBidi"/>
          <w:noProof/>
          <w:sz w:val="24"/>
          <w:szCs w:val="24"/>
        </w:rPr>
        <w:t>cale</w:t>
      </w:r>
      <w:r>
        <w:rPr>
          <w:rFonts w:asciiTheme="majorBidi" w:hAnsiTheme="majorBidi" w:cstheme="majorBidi"/>
          <w:noProof/>
          <w:sz w:val="24"/>
          <w:szCs w:val="24"/>
        </w:rPr>
        <w:t>;</w:t>
      </w:r>
      <w:r w:rsidRPr="005D2C00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noProof/>
          <w:sz w:val="24"/>
          <w:szCs w:val="24"/>
        </w:rPr>
        <w:t>(</w:t>
      </w:r>
      <w:r w:rsidRPr="0050098F">
        <w:rPr>
          <w:rFonts w:asciiTheme="majorBidi" w:hAnsiTheme="majorBidi" w:cstheme="majorBidi"/>
          <w:b/>
          <w:bCs/>
          <w:noProof/>
          <w:sz w:val="24"/>
          <w:szCs w:val="24"/>
        </w:rPr>
        <w:t>B</w:t>
      </w:r>
      <w:r>
        <w:rPr>
          <w:rFonts w:asciiTheme="majorBidi" w:hAnsiTheme="majorBidi" w:cstheme="majorBidi"/>
          <w:noProof/>
          <w:sz w:val="24"/>
          <w:szCs w:val="24"/>
        </w:rPr>
        <w:t>) B</w:t>
      </w:r>
      <w:r w:rsidRPr="005D2C00">
        <w:rPr>
          <w:rFonts w:asciiTheme="majorBidi" w:hAnsiTheme="majorBidi" w:cstheme="majorBidi"/>
          <w:noProof/>
          <w:sz w:val="24"/>
          <w:szCs w:val="24"/>
        </w:rPr>
        <w:t>eta turns analyses in M</w:t>
      </w:r>
      <w:r>
        <w:rPr>
          <w:rFonts w:asciiTheme="majorBidi" w:hAnsiTheme="majorBidi" w:cstheme="majorBidi"/>
          <w:noProof/>
          <w:sz w:val="24"/>
          <w:szCs w:val="24"/>
        </w:rPr>
        <w:t xml:space="preserve"> protein using Chou and Fasman Beta Turn P</w:t>
      </w:r>
      <w:r w:rsidRPr="005D2C00">
        <w:rPr>
          <w:rFonts w:asciiTheme="majorBidi" w:hAnsiTheme="majorBidi" w:cstheme="majorBidi"/>
          <w:noProof/>
          <w:sz w:val="24"/>
          <w:szCs w:val="24"/>
        </w:rPr>
        <w:t>rediction</w:t>
      </w:r>
      <w:r w:rsidR="0050098F">
        <w:rPr>
          <w:rFonts w:asciiTheme="majorBidi" w:hAnsiTheme="majorBidi" w:cstheme="majorBidi"/>
          <w:noProof/>
          <w:sz w:val="24"/>
          <w:szCs w:val="24"/>
        </w:rPr>
        <w:t>;</w:t>
      </w:r>
      <w:r w:rsidRPr="005D2C00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50098F">
        <w:rPr>
          <w:rFonts w:asciiTheme="majorBidi" w:hAnsiTheme="majorBidi" w:cstheme="majorBidi"/>
          <w:noProof/>
          <w:sz w:val="24"/>
          <w:szCs w:val="24"/>
        </w:rPr>
        <w:t>(</w:t>
      </w:r>
      <w:r w:rsidRPr="0050098F">
        <w:rPr>
          <w:rFonts w:asciiTheme="majorBidi" w:hAnsiTheme="majorBidi" w:cstheme="majorBidi"/>
          <w:b/>
          <w:bCs/>
          <w:noProof/>
          <w:sz w:val="24"/>
          <w:szCs w:val="24"/>
        </w:rPr>
        <w:t>C</w:t>
      </w:r>
      <w:r w:rsidRPr="005D2C00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Hydrophilicity P</w:t>
      </w:r>
      <w:r w:rsidRPr="005D2C00">
        <w:rPr>
          <w:rFonts w:asciiTheme="majorBidi" w:hAnsiTheme="majorBidi" w:cstheme="majorBidi"/>
          <w:noProof/>
          <w:sz w:val="24"/>
          <w:szCs w:val="24"/>
        </w:rPr>
        <w:t>redic</w:t>
      </w:r>
      <w:r>
        <w:rPr>
          <w:rFonts w:asciiTheme="majorBidi" w:hAnsiTheme="majorBidi" w:cstheme="majorBidi"/>
          <w:noProof/>
          <w:sz w:val="24"/>
          <w:szCs w:val="24"/>
        </w:rPr>
        <w:t>tion of M protein using Parker H</w:t>
      </w:r>
      <w:r w:rsidRPr="005D2C00">
        <w:rPr>
          <w:rFonts w:asciiTheme="majorBidi" w:hAnsiTheme="majorBidi" w:cstheme="majorBidi"/>
          <w:noProof/>
          <w:sz w:val="24"/>
          <w:szCs w:val="24"/>
        </w:rPr>
        <w:t>ydrophilicity</w:t>
      </w:r>
      <w:r w:rsidR="0050098F">
        <w:rPr>
          <w:rFonts w:asciiTheme="majorBidi" w:hAnsiTheme="majorBidi" w:cstheme="majorBidi"/>
          <w:noProof/>
          <w:sz w:val="24"/>
          <w:szCs w:val="24"/>
        </w:rPr>
        <w:t>;</w:t>
      </w:r>
      <w:r w:rsidRPr="005D2C00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50098F">
        <w:rPr>
          <w:rFonts w:asciiTheme="majorBidi" w:hAnsiTheme="majorBidi" w:cstheme="majorBidi"/>
          <w:noProof/>
          <w:sz w:val="24"/>
          <w:szCs w:val="24"/>
        </w:rPr>
        <w:t>(</w:t>
      </w:r>
      <w:r w:rsidRPr="0050098F">
        <w:rPr>
          <w:rFonts w:asciiTheme="majorBidi" w:hAnsiTheme="majorBidi" w:cstheme="majorBidi"/>
          <w:b/>
          <w:bCs/>
          <w:noProof/>
          <w:sz w:val="24"/>
          <w:szCs w:val="24"/>
        </w:rPr>
        <w:t>D</w:t>
      </w:r>
      <w:r w:rsidRPr="005D2C00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Surface Accessibility A</w:t>
      </w:r>
      <w:r w:rsidRPr="005D2C00">
        <w:rPr>
          <w:rFonts w:asciiTheme="majorBidi" w:hAnsiTheme="majorBidi" w:cstheme="majorBidi"/>
          <w:noProof/>
          <w:sz w:val="24"/>
          <w:szCs w:val="24"/>
        </w:rPr>
        <w:t>na</w:t>
      </w:r>
      <w:r>
        <w:rPr>
          <w:rFonts w:asciiTheme="majorBidi" w:hAnsiTheme="majorBidi" w:cstheme="majorBidi"/>
          <w:noProof/>
          <w:sz w:val="24"/>
          <w:szCs w:val="24"/>
        </w:rPr>
        <w:t>lyses of M protein using Emini Surface Accessibility S</w:t>
      </w:r>
      <w:r w:rsidRPr="005D2C00">
        <w:rPr>
          <w:rFonts w:asciiTheme="majorBidi" w:hAnsiTheme="majorBidi" w:cstheme="majorBidi"/>
          <w:noProof/>
          <w:sz w:val="24"/>
          <w:szCs w:val="24"/>
        </w:rPr>
        <w:t>cale</w:t>
      </w:r>
      <w:r w:rsidR="0050098F">
        <w:rPr>
          <w:rFonts w:asciiTheme="majorBidi" w:hAnsiTheme="majorBidi" w:cstheme="majorBidi"/>
          <w:noProof/>
          <w:sz w:val="24"/>
          <w:szCs w:val="24"/>
        </w:rPr>
        <w:t>;</w:t>
      </w:r>
      <w:r w:rsidRPr="005D2C00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50098F">
        <w:rPr>
          <w:rFonts w:asciiTheme="majorBidi" w:hAnsiTheme="majorBidi" w:cstheme="majorBidi"/>
          <w:noProof/>
          <w:sz w:val="24"/>
          <w:szCs w:val="24"/>
        </w:rPr>
        <w:t>(</w:t>
      </w:r>
      <w:r w:rsidRPr="0050098F">
        <w:rPr>
          <w:rFonts w:asciiTheme="majorBidi" w:hAnsiTheme="majorBidi" w:cstheme="majorBidi"/>
          <w:b/>
          <w:bCs/>
          <w:noProof/>
          <w:sz w:val="24"/>
          <w:szCs w:val="24"/>
        </w:rPr>
        <w:t>E</w:t>
      </w:r>
      <w:r w:rsidRPr="005D2C00">
        <w:rPr>
          <w:rFonts w:asciiTheme="majorBidi" w:hAnsiTheme="majorBidi" w:cstheme="majorBidi"/>
          <w:noProof/>
          <w:sz w:val="24"/>
          <w:szCs w:val="24"/>
        </w:rPr>
        <w:t>)</w:t>
      </w:r>
      <w:r>
        <w:rPr>
          <w:rFonts w:asciiTheme="majorBidi" w:hAnsiTheme="majorBidi" w:cstheme="majorBidi"/>
          <w:noProof/>
          <w:sz w:val="24"/>
          <w:szCs w:val="24"/>
        </w:rPr>
        <w:t xml:space="preserve"> Flexibility A</w:t>
      </w:r>
      <w:r w:rsidRPr="005D2C00">
        <w:rPr>
          <w:rFonts w:asciiTheme="majorBidi" w:hAnsiTheme="majorBidi" w:cstheme="majorBidi"/>
          <w:noProof/>
          <w:sz w:val="24"/>
          <w:szCs w:val="24"/>
        </w:rPr>
        <w:t>nalyses of M pr</w:t>
      </w:r>
      <w:r>
        <w:rPr>
          <w:rFonts w:asciiTheme="majorBidi" w:hAnsiTheme="majorBidi" w:cstheme="majorBidi"/>
          <w:noProof/>
          <w:sz w:val="24"/>
          <w:szCs w:val="24"/>
        </w:rPr>
        <w:t>otein using Karplus and Schulz Flexibility S</w:t>
      </w:r>
      <w:r w:rsidRPr="005D2C00">
        <w:rPr>
          <w:rFonts w:asciiTheme="majorBidi" w:hAnsiTheme="majorBidi" w:cstheme="majorBidi"/>
          <w:noProof/>
          <w:sz w:val="24"/>
          <w:szCs w:val="24"/>
        </w:rPr>
        <w:t>cale</w:t>
      </w:r>
      <w:r>
        <w:rPr>
          <w:rFonts w:asciiTheme="majorBidi" w:hAnsiTheme="majorBidi" w:cstheme="majorBidi"/>
          <w:noProof/>
          <w:sz w:val="24"/>
          <w:szCs w:val="24"/>
        </w:rPr>
        <w:t>.</w:t>
      </w:r>
    </w:p>
    <w:p w14:paraId="3DD5404B" w14:textId="77777777" w:rsidR="00F40B58" w:rsidRDefault="00F40B58"/>
    <w:p w14:paraId="784E7109" w14:textId="380E78E7" w:rsidR="000A43D6" w:rsidRDefault="000A43D6"/>
    <w:p w14:paraId="1E41189A" w14:textId="425987E3" w:rsidR="000A43D6" w:rsidRDefault="000A43D6"/>
    <w:p w14:paraId="7FBEF54A" w14:textId="5BD51250" w:rsidR="000A43D6" w:rsidRDefault="000A43D6"/>
    <w:p w14:paraId="182C7FC6" w14:textId="7E2E9A4E" w:rsidR="000A43D6" w:rsidRDefault="000A43D6"/>
    <w:p w14:paraId="5CE29832" w14:textId="7BF5ABB9" w:rsidR="000A43D6" w:rsidRDefault="000A43D6"/>
    <w:p w14:paraId="1AC9D830" w14:textId="4C776634" w:rsidR="000A43D6" w:rsidRDefault="000A43D6"/>
    <w:p w14:paraId="1B98BEA5" w14:textId="4DD68D0B" w:rsidR="000A43D6" w:rsidRDefault="000A43D6"/>
    <w:p w14:paraId="3AEDB550" w14:textId="4C51A17E" w:rsidR="000A43D6" w:rsidRDefault="000A43D6"/>
    <w:p w14:paraId="72AD3A09" w14:textId="7A984E3F" w:rsidR="000A43D6" w:rsidRDefault="000A43D6"/>
    <w:p w14:paraId="3FFEC524" w14:textId="2BDDD277" w:rsidR="000A43D6" w:rsidRDefault="000A43D6"/>
    <w:p w14:paraId="67DF28A7" w14:textId="77777777" w:rsidR="001E78C6" w:rsidRDefault="001E78C6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EC58A29" w14:textId="0B5214F9" w:rsidR="000A43D6" w:rsidRDefault="000A43D6"/>
    <w:p w14:paraId="0D99EBC7" w14:textId="77777777" w:rsidR="00F40B58" w:rsidRDefault="00F40B58">
      <w:r>
        <w:rPr>
          <w:noProof/>
        </w:rPr>
        <w:lastRenderedPageBreak/>
        <w:drawing>
          <wp:inline distT="0" distB="0" distL="0" distR="0" wp14:anchorId="35253A94" wp14:editId="6525E453">
            <wp:extent cx="5943600" cy="45923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B5245" w14:textId="3D49B0BA" w:rsidR="000A43D6" w:rsidRPr="00155240" w:rsidRDefault="00155240" w:rsidP="00155240">
      <w:pPr>
        <w:rPr>
          <w:rFonts w:ascii="Times New Roman" w:hAnsi="Times New Roman" w:cs="Times New Roman"/>
        </w:rPr>
      </w:pPr>
      <w:r w:rsidRPr="00155240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8C7055">
        <w:rPr>
          <w:rFonts w:ascii="Times New Roman" w:hAnsi="Times New Roman" w:cs="Times New Roman"/>
          <w:b/>
          <w:bCs/>
          <w:noProof/>
          <w:sz w:val="24"/>
          <w:szCs w:val="24"/>
        </w:rPr>
        <w:t>9</w:t>
      </w:r>
      <w:r w:rsidRPr="00155240">
        <w:rPr>
          <w:rFonts w:ascii="Times New Roman" w:hAnsi="Times New Roman" w:cs="Times New Roman"/>
          <w:b/>
          <w:bCs/>
          <w:noProof/>
          <w:sz w:val="24"/>
          <w:szCs w:val="24"/>
        </w:rPr>
        <w:t>:</w:t>
      </w:r>
      <w:r w:rsidRPr="00155240">
        <w:rPr>
          <w:rFonts w:ascii="Times New Roman" w:hAnsi="Times New Roman" w:cs="Times New Roman"/>
        </w:rPr>
        <w:t xml:space="preserve"> </w:t>
      </w:r>
      <w:r w:rsidR="00F40B58" w:rsidRPr="00155240">
        <w:rPr>
          <w:rFonts w:ascii="Times New Roman" w:hAnsi="Times New Roman" w:cs="Times New Roman"/>
          <w:sz w:val="24"/>
          <w:szCs w:val="24"/>
        </w:rPr>
        <w:t>3D structures of MHC Class I peptides predicted by PEPFOLD</w:t>
      </w:r>
      <w:bookmarkStart w:id="0" w:name="_GoBack"/>
      <w:bookmarkEnd w:id="0"/>
      <w:r w:rsidR="00D85658" w:rsidRPr="00155240">
        <w:rPr>
          <w:rFonts w:ascii="Times New Roman" w:hAnsi="Times New Roman" w:cs="Times New Roman"/>
        </w:rPr>
        <w:br w:type="textWrapping" w:clear="all"/>
      </w:r>
    </w:p>
    <w:sectPr w:rsidR="000A43D6" w:rsidRPr="0015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2A9"/>
    <w:rsid w:val="000A43D6"/>
    <w:rsid w:val="00123DE2"/>
    <w:rsid w:val="00155240"/>
    <w:rsid w:val="001E78C6"/>
    <w:rsid w:val="002672A9"/>
    <w:rsid w:val="00312E6E"/>
    <w:rsid w:val="00367D8B"/>
    <w:rsid w:val="0050098F"/>
    <w:rsid w:val="0060701F"/>
    <w:rsid w:val="007F1D8C"/>
    <w:rsid w:val="008C7055"/>
    <w:rsid w:val="008E396D"/>
    <w:rsid w:val="0097726F"/>
    <w:rsid w:val="00A84B37"/>
    <w:rsid w:val="00A94594"/>
    <w:rsid w:val="00D85658"/>
    <w:rsid w:val="00F4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9F09E"/>
  <w15:chartTrackingRefBased/>
  <w15:docId w15:val="{1E88FB9D-CD3F-4978-9271-C47B20537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84B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B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B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B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B3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B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B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Tahir ul qamar</dc:creator>
  <cp:keywords/>
  <dc:description/>
  <cp:lastModifiedBy>Muhammad Tahir ul qamar</cp:lastModifiedBy>
  <cp:revision>14</cp:revision>
  <dcterms:created xsi:type="dcterms:W3CDTF">2020-02-15T14:59:00Z</dcterms:created>
  <dcterms:modified xsi:type="dcterms:W3CDTF">2020-02-16T10:42:00Z</dcterms:modified>
</cp:coreProperties>
</file>